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003" w:rsidP="198CD881" w:rsidRDefault="4C089912" w14:paraId="6F49D90C" w14:textId="15ADC73B">
      <w:pPr>
        <w:spacing w:before="19"/>
        <w:ind w:left="120"/>
        <w:jc w:val="center"/>
        <w:rPr>
          <w:b w:val="1"/>
          <w:bCs w:val="1"/>
          <w:sz w:val="28"/>
          <w:szCs w:val="28"/>
        </w:rPr>
      </w:pPr>
      <w:r w:rsidRPr="198CD881" w:rsidR="4C089912">
        <w:rPr>
          <w:b w:val="1"/>
          <w:bCs w:val="1"/>
          <w:sz w:val="28"/>
          <w:szCs w:val="28"/>
        </w:rPr>
        <w:t>Intersessional Work - Outcomes (updated</w:t>
      </w:r>
      <w:r w:rsidRPr="198CD881" w:rsidR="4C089912">
        <w:rPr>
          <w:b w:val="1"/>
          <w:bCs w:val="1"/>
          <w:spacing w:val="-7"/>
          <w:sz w:val="28"/>
          <w:szCs w:val="28"/>
        </w:rPr>
        <w:t xml:space="preserve"> </w:t>
      </w:r>
      <w:r w:rsidRPr="198CD881" w:rsidR="046F11BE">
        <w:rPr>
          <w:b w:val="1"/>
          <w:bCs w:val="1"/>
          <w:sz w:val="28"/>
          <w:szCs w:val="28"/>
        </w:rPr>
        <w:t xml:space="preserve">on </w:t>
      </w:r>
      <w:r w:rsidRPr="198CD881" w:rsidR="03165C5B">
        <w:rPr>
          <w:b w:val="1"/>
          <w:bCs w:val="1"/>
          <w:sz w:val="28"/>
          <w:szCs w:val="28"/>
        </w:rPr>
        <w:t xml:space="preserve">9</w:t>
      </w:r>
      <w:r w:rsidR="005D6903">
        <w:rPr>
          <w:b w:val="1"/>
          <w:bCs w:val="1"/>
          <w:sz w:val="28"/>
          <w:szCs w:val="28"/>
        </w:rPr>
        <w:t xml:space="preserve"> Februar</w:t>
      </w:r>
      <w:r w:rsidR="001B1545">
        <w:rPr>
          <w:b w:val="1"/>
          <w:bCs w:val="1"/>
          <w:sz w:val="28"/>
          <w:szCs w:val="28"/>
        </w:rPr>
        <w:t>y</w:t>
      </w:r>
      <w:r w:rsidRPr="198CD881" w:rsidR="60CBCCDD">
        <w:rPr>
          <w:b w:val="1"/>
          <w:bCs w:val="1"/>
          <w:spacing w:val="-7"/>
          <w:sz w:val="28"/>
          <w:szCs w:val="28"/>
        </w:rPr>
        <w:t xml:space="preserve"> </w:t>
      </w:r>
      <w:r w:rsidRPr="198CD881" w:rsidR="4C089912">
        <w:rPr>
          <w:b w:val="1"/>
          <w:bCs w:val="1"/>
          <w:spacing w:val="-2"/>
          <w:sz w:val="28"/>
          <w:szCs w:val="28"/>
        </w:rPr>
        <w:t>202</w:t>
      </w:r>
      <w:r w:rsidR="001B1545">
        <w:rPr>
          <w:b w:val="1"/>
          <w:bCs w:val="1"/>
          <w:spacing w:val="-2"/>
          <w:sz w:val="28"/>
          <w:szCs w:val="28"/>
        </w:rPr>
        <w:t>4</w:t>
      </w:r>
      <w:r w:rsidRPr="198CD881" w:rsidR="4C089912">
        <w:rPr>
          <w:b w:val="1"/>
          <w:bCs w:val="1"/>
          <w:spacing w:val="-2"/>
          <w:sz w:val="28"/>
          <w:szCs w:val="28"/>
        </w:rPr>
        <w:t>)</w:t>
      </w:r>
    </w:p>
    <w:p w:rsidR="00661003" w:rsidRDefault="00661003" w14:paraId="6D3A773B" w14:textId="77777777">
      <w:pPr>
        <w:pStyle w:val="BodyText"/>
        <w:spacing w:before="2"/>
        <w:rPr>
          <w:b/>
          <w:sz w:val="24"/>
        </w:rPr>
      </w:pPr>
    </w:p>
    <w:p w:rsidR="00661003" w:rsidRDefault="00661003" w14:paraId="0760B43C" w14:textId="77777777">
      <w:pPr>
        <w:pStyle w:val="BodyText"/>
        <w:spacing w:before="10"/>
        <w:rPr>
          <w:b/>
          <w:sz w:val="14"/>
        </w:rPr>
      </w:pPr>
    </w:p>
    <w:tbl>
      <w:tblPr>
        <w:tblW w:w="14041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1276"/>
        <w:gridCol w:w="4536"/>
        <w:gridCol w:w="1843"/>
        <w:gridCol w:w="5969"/>
      </w:tblGrid>
      <w:tr w:rsidR="00E1127E" w:rsidTr="12B45665" w14:paraId="70ECDA3F" w14:textId="29E7A90D">
        <w:trPr>
          <w:trHeight w:val="732"/>
        </w:trPr>
        <w:tc>
          <w:tcPr>
            <w:tcW w:w="417" w:type="dxa"/>
            <w:shd w:val="clear" w:color="auto" w:fill="DADADA"/>
            <w:tcMar/>
          </w:tcPr>
          <w:p w:rsidR="00E1127E" w:rsidRDefault="00E1127E" w14:paraId="3E5EDFAC" w14:textId="77777777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5"/>
              </w:rPr>
              <w:t>Gr.</w:t>
            </w:r>
          </w:p>
          <w:p w:rsidR="00E1127E" w:rsidRDefault="00E1127E" w14:paraId="58B7AAF7" w14:textId="77777777">
            <w:pPr>
              <w:pStyle w:val="TableParagraph"/>
              <w:spacing w:before="19" w:line="240" w:lineRule="auto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276" w:type="dxa"/>
            <w:shd w:val="clear" w:color="auto" w:fill="DADADA"/>
            <w:tcMar/>
          </w:tcPr>
          <w:p w:rsidR="00E1127E" w:rsidRDefault="00E1127E" w14:paraId="1926ABA3" w14:textId="77777777">
            <w:pPr>
              <w:pStyle w:val="TableParagraph"/>
              <w:spacing w:before="1" w:line="240" w:lineRule="auto"/>
              <w:ind w:left="104"/>
              <w:rPr>
                <w:b/>
              </w:rPr>
            </w:pPr>
            <w:r>
              <w:rPr>
                <w:b/>
                <w:spacing w:val="-2"/>
              </w:rPr>
              <w:t>Provision</w:t>
            </w:r>
          </w:p>
        </w:tc>
        <w:tc>
          <w:tcPr>
            <w:tcW w:w="4536" w:type="dxa"/>
            <w:shd w:val="clear" w:color="auto" w:fill="DADADA"/>
            <w:tcMar/>
          </w:tcPr>
          <w:p w:rsidR="00E1127E" w:rsidRDefault="00E1127E" w14:paraId="7B9340E3" w14:textId="77777777">
            <w:pPr>
              <w:pStyle w:val="TableParagraph"/>
              <w:spacing w:before="1" w:line="240" w:lineRule="auto"/>
              <w:ind w:left="104"/>
              <w:rPr>
                <w:b/>
              </w:rPr>
            </w:pPr>
            <w:r>
              <w:rPr>
                <w:b/>
                <w:spacing w:val="-2"/>
              </w:rPr>
              <w:t>Focus</w:t>
            </w:r>
          </w:p>
        </w:tc>
        <w:tc>
          <w:tcPr>
            <w:tcW w:w="1843" w:type="dxa"/>
            <w:shd w:val="clear" w:color="auto" w:fill="DADADA"/>
            <w:tcMar/>
          </w:tcPr>
          <w:p w:rsidR="00E1127E" w:rsidRDefault="00E1127E" w14:paraId="5B2D38E7" w14:textId="77777777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2"/>
              </w:rPr>
              <w:t>Coordinator</w:t>
            </w:r>
          </w:p>
        </w:tc>
        <w:tc>
          <w:tcPr>
            <w:tcW w:w="5969" w:type="dxa"/>
            <w:shd w:val="clear" w:color="auto" w:fill="DADADA"/>
            <w:tcMar/>
          </w:tcPr>
          <w:p w:rsidR="00E1127E" w:rsidRDefault="00E1127E" w14:paraId="374D20B4" w14:textId="5A7FB2F0">
            <w:pPr>
              <w:pStyle w:val="TableParagraph"/>
              <w:spacing w:before="1" w:line="240" w:lineRule="auto"/>
              <w:rPr>
                <w:b/>
                <w:spacing w:val="-2"/>
              </w:rPr>
            </w:pPr>
            <w:r>
              <w:rPr>
                <w:b/>
                <w:spacing w:val="-2"/>
              </w:rPr>
              <w:t>Outcome/Reports</w:t>
            </w:r>
          </w:p>
        </w:tc>
      </w:tr>
      <w:tr w:rsidR="00E1127E" w:rsidTr="12B45665" w14:paraId="6791BAA7" w14:textId="24EC7016">
        <w:trPr>
          <w:trHeight w:val="1242"/>
        </w:trPr>
        <w:tc>
          <w:tcPr>
            <w:tcW w:w="417" w:type="dxa"/>
            <w:tcMar/>
          </w:tcPr>
          <w:p w:rsidR="00E1127E" w:rsidRDefault="00E1127E" w14:paraId="497D850B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276" w:type="dxa"/>
            <w:tcMar/>
          </w:tcPr>
          <w:p w:rsidR="00E1127E" w:rsidRDefault="00E1127E" w14:paraId="6F65CF09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536" w:type="dxa"/>
            <w:tcMar/>
          </w:tcPr>
          <w:p w:rsidR="00E1127E" w:rsidRDefault="001B1545" w14:paraId="2FC47685" w14:textId="54F12F45">
            <w:pPr>
              <w:pStyle w:val="TableParagraph"/>
              <w:spacing w:line="259" w:lineRule="auto"/>
              <w:ind w:left="104" w:right="835"/>
            </w:pPr>
            <w:r>
              <w:t>Formulation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appropriate inspection mechanism</w:t>
            </w:r>
          </w:p>
        </w:tc>
        <w:tc>
          <w:tcPr>
            <w:tcW w:w="1843" w:type="dxa"/>
            <w:tcMar/>
          </w:tcPr>
          <w:p w:rsidR="00E1127E" w:rsidRDefault="001B1545" w14:paraId="1F0395AC" w14:textId="133A1B98">
            <w:pPr>
              <w:pStyle w:val="TableParagraph"/>
            </w:pPr>
            <w:r>
              <w:rPr>
                <w:spacing w:val="-2"/>
              </w:rPr>
              <w:t>Norway</w:t>
            </w:r>
            <w:r>
              <w:t xml:space="preserve"> </w:t>
            </w:r>
          </w:p>
        </w:tc>
        <w:tc>
          <w:tcPr>
            <w:tcW w:w="5969" w:type="dxa"/>
            <w:tcMar/>
          </w:tcPr>
          <w:p w:rsidR="00CB7E67" w:rsidP="001B1545" w:rsidRDefault="00CB7E67" w14:paraId="1D94B58A" w14:textId="374150E3">
            <w:pPr>
              <w:pStyle w:val="TableParagraph"/>
            </w:pPr>
          </w:p>
        </w:tc>
      </w:tr>
      <w:tr w:rsidR="00E1127E" w:rsidTr="12B45665" w14:paraId="1721A02D" w14:textId="6D0535CA">
        <w:trPr>
          <w:trHeight w:val="445"/>
        </w:trPr>
        <w:tc>
          <w:tcPr>
            <w:tcW w:w="417" w:type="dxa"/>
            <w:tcMar/>
          </w:tcPr>
          <w:p w:rsidR="00E1127E" w:rsidRDefault="00E1127E" w14:paraId="5CB28A55" w14:textId="77777777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276" w:type="dxa"/>
            <w:tcMar/>
          </w:tcPr>
          <w:p w:rsidR="00E1127E" w:rsidRDefault="00E1127E" w14:paraId="4871CDC6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536" w:type="dxa"/>
            <w:tcMar/>
          </w:tcPr>
          <w:p w:rsidR="00E1127E" w:rsidRDefault="00E1127E" w14:paraId="50EFF82D" w14:textId="77777777">
            <w:pPr>
              <w:pStyle w:val="TableParagraph"/>
              <w:spacing w:before="1" w:line="240" w:lineRule="auto"/>
              <w:ind w:left="104"/>
            </w:pPr>
            <w:r>
              <w:t>Coastal</w:t>
            </w:r>
            <w:r>
              <w:rPr>
                <w:spacing w:val="-11"/>
              </w:rPr>
              <w:t xml:space="preserve"> </w:t>
            </w:r>
            <w:r>
              <w:t>State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obligations</w:t>
            </w:r>
          </w:p>
        </w:tc>
        <w:tc>
          <w:tcPr>
            <w:tcW w:w="1843" w:type="dxa"/>
            <w:tcMar/>
          </w:tcPr>
          <w:p w:rsidR="00E1127E" w:rsidRDefault="00E1127E" w14:paraId="2110A89F" w14:textId="77777777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Mexico</w:t>
            </w:r>
          </w:p>
        </w:tc>
        <w:tc>
          <w:tcPr>
            <w:tcW w:w="5969" w:type="dxa"/>
            <w:tcMar/>
          </w:tcPr>
          <w:p w:rsidR="00E1127E" w:rsidRDefault="00E1127E" w14:paraId="7BED6B3C" w14:textId="77777777">
            <w:pPr>
              <w:pStyle w:val="TableParagraph"/>
              <w:spacing w:before="1" w:line="240" w:lineRule="auto"/>
              <w:rPr>
                <w:spacing w:val="-2"/>
              </w:rPr>
            </w:pPr>
          </w:p>
        </w:tc>
      </w:tr>
      <w:tr w:rsidR="00E1127E" w:rsidTr="12B45665" w14:paraId="316695CC" w14:textId="5E37C984">
        <w:trPr>
          <w:trHeight w:val="445"/>
        </w:trPr>
        <w:tc>
          <w:tcPr>
            <w:tcW w:w="417" w:type="dxa"/>
            <w:tcMar/>
          </w:tcPr>
          <w:p w:rsidR="00E1127E" w:rsidRDefault="00E1127E" w14:paraId="000A8B9C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276" w:type="dxa"/>
            <w:tcMar/>
          </w:tcPr>
          <w:p w:rsidR="00E1127E" w:rsidRDefault="00E1127E" w14:paraId="2F9A880F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536" w:type="dxa"/>
            <w:tcMar/>
          </w:tcPr>
          <w:p w:rsidR="00E1127E" w:rsidRDefault="00E1127E" w14:paraId="56627D9E" w14:textId="77777777">
            <w:pPr>
              <w:pStyle w:val="TableParagraph"/>
              <w:ind w:left="104"/>
            </w:pPr>
            <w:r>
              <w:t>Underwater</w:t>
            </w:r>
            <w:r>
              <w:rPr>
                <w:spacing w:val="-11"/>
              </w:rPr>
              <w:t xml:space="preserve"> </w:t>
            </w:r>
            <w:r>
              <w:t>Cultural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Heritage</w:t>
            </w:r>
          </w:p>
        </w:tc>
        <w:tc>
          <w:tcPr>
            <w:tcW w:w="1843" w:type="dxa"/>
            <w:tcMar/>
          </w:tcPr>
          <w:p w:rsidR="00E1127E" w:rsidRDefault="00E1127E" w14:paraId="1B79F988" w14:textId="77777777">
            <w:pPr>
              <w:pStyle w:val="TableParagraph"/>
            </w:pPr>
            <w:r>
              <w:rPr>
                <w:spacing w:val="-2"/>
              </w:rPr>
              <w:t>Micronesia</w:t>
            </w:r>
          </w:p>
        </w:tc>
        <w:tc>
          <w:tcPr>
            <w:tcW w:w="5969" w:type="dxa"/>
            <w:tcMar/>
          </w:tcPr>
          <w:p w:rsidR="00E1127E" w:rsidP="00655372" w:rsidRDefault="00000000" w14:paraId="1D3ABC60" w14:textId="3C82A52E">
            <w:pPr>
              <w:pStyle w:val="TableParagraph"/>
              <w:numPr>
                <w:ilvl w:val="0"/>
                <w:numId w:val="16"/>
              </w:numPr>
            </w:pPr>
            <w:hyperlink w:history="1" r:id="rId10">
              <w:r w:rsidRPr="00655372" w:rsidR="00655372">
                <w:rPr>
                  <w:rStyle w:val="Hyperlink"/>
                </w:rPr>
                <w:t>Statement – Indigenous Peoples and Local Communities</w:t>
              </w:r>
            </w:hyperlink>
          </w:p>
        </w:tc>
      </w:tr>
      <w:tr w:rsidR="00E1127E" w:rsidTr="12B45665" w14:paraId="77AB215A" w14:textId="7159662B">
        <w:trPr>
          <w:trHeight w:val="696"/>
        </w:trPr>
        <w:tc>
          <w:tcPr>
            <w:tcW w:w="417" w:type="dxa"/>
            <w:tcMar/>
          </w:tcPr>
          <w:p w:rsidR="00E1127E" w:rsidRDefault="00E1127E" w14:paraId="478D8036" w14:textId="77777777">
            <w:pPr>
              <w:pStyle w:val="TableParagraph"/>
            </w:pPr>
            <w:r>
              <w:rPr>
                <w:b/>
                <w:spacing w:val="-5"/>
              </w:rPr>
              <w:t>4</w:t>
            </w:r>
            <w:r>
              <w:rPr>
                <w:spacing w:val="-5"/>
              </w:rPr>
              <w:t>.</w:t>
            </w:r>
          </w:p>
        </w:tc>
        <w:tc>
          <w:tcPr>
            <w:tcW w:w="1276" w:type="dxa"/>
            <w:tcMar/>
          </w:tcPr>
          <w:p w:rsidR="00E1127E" w:rsidRDefault="00E1127E" w14:paraId="1A7C6DF0" w14:textId="77777777">
            <w:pPr>
              <w:pStyle w:val="TableParagraph"/>
              <w:ind w:left="104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44</w:t>
            </w:r>
          </w:p>
        </w:tc>
        <w:tc>
          <w:tcPr>
            <w:tcW w:w="4536" w:type="dxa"/>
            <w:tcMar/>
          </w:tcPr>
          <w:p w:rsidR="00E1127E" w:rsidRDefault="00E1127E" w14:paraId="32924D41" w14:textId="4B42656E">
            <w:pPr>
              <w:pStyle w:val="TableParagraph"/>
              <w:ind w:left="104"/>
            </w:pPr>
            <w:r>
              <w:t>Streamlining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structuring</w:t>
            </w:r>
            <w:r w:rsidR="001B1545">
              <w:rPr>
                <w:spacing w:val="-2"/>
              </w:rPr>
              <w:t xml:space="preserve"> </w:t>
            </w:r>
            <w:r w:rsidRPr="001B1545" w:rsidR="001B1545">
              <w:rPr>
                <w:spacing w:val="-2"/>
              </w:rPr>
              <w:t>concerning the general obligations</w:t>
            </w:r>
          </w:p>
        </w:tc>
        <w:tc>
          <w:tcPr>
            <w:tcW w:w="1843" w:type="dxa"/>
            <w:tcMar/>
          </w:tcPr>
          <w:p w:rsidR="00E1127E" w:rsidRDefault="00E1127E" w14:paraId="31AA91E1" w14:textId="71F84D6E">
            <w:pPr>
              <w:pStyle w:val="TableParagraph"/>
            </w:pPr>
            <w:r>
              <w:rPr>
                <w:spacing w:val="-2"/>
              </w:rPr>
              <w:t>Spain</w:t>
            </w:r>
            <w:r w:rsidR="003E1A3D">
              <w:rPr>
                <w:spacing w:val="-2"/>
              </w:rPr>
              <w:t xml:space="preserve"> and Canada</w:t>
            </w:r>
          </w:p>
        </w:tc>
        <w:tc>
          <w:tcPr>
            <w:tcW w:w="5969" w:type="dxa"/>
            <w:tcMar/>
          </w:tcPr>
          <w:p w:rsidR="00E1127E" w:rsidP="001B1545" w:rsidRDefault="00E1127E" w14:paraId="0DB181C6" w14:textId="3BB58923">
            <w:pPr>
              <w:pStyle w:val="TableParagraph"/>
              <w:ind w:left="720"/>
            </w:pPr>
          </w:p>
        </w:tc>
      </w:tr>
      <w:tr w:rsidR="000316AC" w:rsidTr="12B45665" w14:paraId="0268B758" w14:textId="77777777">
        <w:trPr>
          <w:trHeight w:val="704"/>
        </w:trPr>
        <w:tc>
          <w:tcPr>
            <w:tcW w:w="417" w:type="dxa"/>
            <w:tcMar/>
          </w:tcPr>
          <w:p w:rsidR="000316AC" w:rsidRDefault="000316AC" w14:paraId="4398A884" w14:textId="05F1DF75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276" w:type="dxa"/>
            <w:tcMar/>
          </w:tcPr>
          <w:p w:rsidR="000316AC" w:rsidRDefault="000316AC" w14:paraId="5285B2B5" w14:textId="10F9B34B">
            <w:pPr>
              <w:pStyle w:val="TableParagraph"/>
              <w:ind w:left="104"/>
            </w:pPr>
            <w:r>
              <w:t>DR 46-46bis &amp; Annex IV</w:t>
            </w:r>
          </w:p>
        </w:tc>
        <w:tc>
          <w:tcPr>
            <w:tcW w:w="4536" w:type="dxa"/>
            <w:tcMar/>
          </w:tcPr>
          <w:p w:rsidR="000316AC" w:rsidRDefault="000316AC" w14:paraId="6E25B307" w14:textId="3717AF65">
            <w:pPr>
              <w:pStyle w:val="TableParagraph"/>
              <w:ind w:left="104"/>
            </w:pPr>
            <w:r w:rsidRPr="000316AC">
              <w:t>Scoping and steps in the environmental impact assessment process and structuring of Annex IV</w:t>
            </w:r>
          </w:p>
        </w:tc>
        <w:tc>
          <w:tcPr>
            <w:tcW w:w="1843" w:type="dxa"/>
            <w:tcMar/>
          </w:tcPr>
          <w:p w:rsidR="000316AC" w:rsidRDefault="000316AC" w14:paraId="3751F540" w14:textId="53A9B070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Germany/Norway</w:t>
            </w:r>
          </w:p>
        </w:tc>
        <w:tc>
          <w:tcPr>
            <w:tcW w:w="5969" w:type="dxa"/>
            <w:tcMar/>
          </w:tcPr>
          <w:p w:rsidR="000316AC" w:rsidP="000316AC" w:rsidRDefault="00000000" w14:paraId="3A8427D2" w14:textId="15917964">
            <w:pPr>
              <w:pStyle w:val="TableParagraph"/>
              <w:numPr>
                <w:ilvl w:val="0"/>
                <w:numId w:val="15"/>
              </w:numPr>
            </w:pPr>
            <w:hyperlink w:history="1" r:id="rId11">
              <w:r w:rsidRPr="000316AC" w:rsidR="000316AC">
                <w:rPr>
                  <w:rStyle w:val="Hyperlink"/>
                </w:rPr>
                <w:t>Outcomes of discussions on placement hierarchy criteria</w:t>
              </w:r>
            </w:hyperlink>
          </w:p>
          <w:p w:rsidR="000316AC" w:rsidP="000316AC" w:rsidRDefault="00000000" w14:paraId="364755A7" w14:textId="02F5B3C4">
            <w:pPr>
              <w:pStyle w:val="TableParagraph"/>
              <w:numPr>
                <w:ilvl w:val="0"/>
                <w:numId w:val="15"/>
              </w:numPr>
            </w:pPr>
            <w:hyperlink w:history="1" r:id="rId12">
              <w:r w:rsidRPr="000316AC" w:rsidR="000316AC">
                <w:rPr>
                  <w:rStyle w:val="Hyperlink"/>
                </w:rPr>
                <w:t>Restructuring proposal (with deletions)</w:t>
              </w:r>
            </w:hyperlink>
          </w:p>
          <w:p w:rsidR="000316AC" w:rsidP="000316AC" w:rsidRDefault="00000000" w14:paraId="4881E771" w14:textId="66A0BAA2">
            <w:pPr>
              <w:pStyle w:val="TableParagraph"/>
              <w:numPr>
                <w:ilvl w:val="0"/>
                <w:numId w:val="15"/>
              </w:numPr>
            </w:pPr>
            <w:hyperlink w:history="1" r:id="rId13">
              <w:r w:rsidRPr="000316AC" w:rsidR="000316AC">
                <w:rPr>
                  <w:rStyle w:val="Hyperlink"/>
                </w:rPr>
                <w:t>Restructuring proposal (without deletions)</w:t>
              </w:r>
            </w:hyperlink>
          </w:p>
          <w:p w:rsidR="000316AC" w:rsidP="000316AC" w:rsidRDefault="00000000" w14:paraId="68D3DBB2" w14:textId="70B5B916">
            <w:pPr>
              <w:pStyle w:val="TableParagraph"/>
              <w:numPr>
                <w:ilvl w:val="0"/>
                <w:numId w:val="15"/>
              </w:numPr>
            </w:pPr>
            <w:hyperlink w:history="1" r:id="rId14">
              <w:r w:rsidRPr="000316AC" w:rsidR="000316AC">
                <w:rPr>
                  <w:rStyle w:val="Hyperlink"/>
                </w:rPr>
                <w:t>Outline re Annex IV</w:t>
              </w:r>
            </w:hyperlink>
          </w:p>
          <w:p w:rsidR="000316AC" w:rsidP="000316AC" w:rsidRDefault="00000000" w14:paraId="5E3A6CB1" w14:textId="17B1875F">
            <w:pPr>
              <w:pStyle w:val="TableParagraph"/>
              <w:numPr>
                <w:ilvl w:val="0"/>
                <w:numId w:val="15"/>
              </w:numPr>
            </w:pPr>
            <w:hyperlink w:history="1" r:id="rId15">
              <w:r w:rsidRPr="000316AC" w:rsidR="000316AC">
                <w:rPr>
                  <w:rStyle w:val="Hyperlink"/>
                </w:rPr>
                <w:t>Joint textual proposal re EIA process</w:t>
              </w:r>
            </w:hyperlink>
          </w:p>
        </w:tc>
      </w:tr>
      <w:tr w:rsidR="001B1545" w:rsidTr="12B45665" w14:paraId="2A5ACDB8" w14:textId="497121E2">
        <w:trPr>
          <w:trHeight w:val="1463"/>
        </w:trPr>
        <w:tc>
          <w:tcPr>
            <w:tcW w:w="417" w:type="dxa"/>
            <w:tcMar/>
          </w:tcPr>
          <w:p w:rsidR="001B1545" w:rsidP="001B1545" w:rsidRDefault="001B1545" w14:paraId="72FDB867" w14:textId="77777777">
            <w:pPr>
              <w:pStyle w:val="TableParagraph"/>
              <w:spacing w:before="1" w:line="240" w:lineRule="auto"/>
              <w:rPr>
                <w:b/>
                <w:bCs/>
              </w:rPr>
            </w:pPr>
            <w:r w:rsidRPr="198CD881">
              <w:rPr>
                <w:b/>
                <w:bCs/>
                <w:spacing w:val="-5"/>
              </w:rPr>
              <w:t>6.</w:t>
            </w:r>
          </w:p>
        </w:tc>
        <w:tc>
          <w:tcPr>
            <w:tcW w:w="1276" w:type="dxa"/>
            <w:tcMar/>
          </w:tcPr>
          <w:p w:rsidR="001B1545" w:rsidP="001B1545" w:rsidRDefault="001B1545" w14:paraId="44BF904B" w14:textId="1590EB05">
            <w:pPr>
              <w:pStyle w:val="TableParagraph"/>
              <w:spacing w:before="162" w:line="240" w:lineRule="auto"/>
              <w:ind w:left="104"/>
            </w:pPr>
            <w:r>
              <w:t>DR</w:t>
            </w:r>
            <w:r>
              <w:rPr>
                <w:spacing w:val="-2"/>
              </w:rPr>
              <w:t xml:space="preserve"> 48bis</w:t>
            </w:r>
          </w:p>
        </w:tc>
        <w:tc>
          <w:tcPr>
            <w:tcW w:w="4536" w:type="dxa"/>
            <w:tcMar/>
          </w:tcPr>
          <w:p w:rsidR="001B1545" w:rsidP="001B1545" w:rsidRDefault="001B1545" w14:paraId="040F75C6" w14:textId="74CB953A">
            <w:pPr>
              <w:pStyle w:val="TableParagraph"/>
              <w:spacing w:before="1" w:line="259" w:lineRule="auto"/>
              <w:ind w:left="104" w:right="149"/>
            </w:pPr>
            <w:r>
              <w:rPr>
                <w:spacing w:val="-4"/>
              </w:rPr>
              <w:t>Test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Mining</w:t>
            </w:r>
          </w:p>
        </w:tc>
        <w:tc>
          <w:tcPr>
            <w:tcW w:w="1843" w:type="dxa"/>
            <w:tcMar/>
          </w:tcPr>
          <w:p w:rsidR="001B1545" w:rsidP="001B1545" w:rsidRDefault="001B1545" w14:paraId="6025EF51" w14:textId="4128CFE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Germany</w:t>
            </w:r>
          </w:p>
        </w:tc>
        <w:tc>
          <w:tcPr>
            <w:tcW w:w="5969" w:type="dxa"/>
            <w:tcMar/>
          </w:tcPr>
          <w:p w:rsidR="001B1545" w:rsidP="001B1545" w:rsidRDefault="001B1545" w14:paraId="142DBEC2" w14:textId="5062AEA5">
            <w:pPr>
              <w:pStyle w:val="TableParagraph"/>
              <w:spacing w:before="1" w:line="240" w:lineRule="auto"/>
              <w:ind w:left="0"/>
            </w:pPr>
          </w:p>
        </w:tc>
      </w:tr>
      <w:tr w:rsidR="001B1545" w:rsidTr="12B45665" w14:paraId="674A3B07" w14:textId="39FBE248">
        <w:trPr>
          <w:trHeight w:val="445"/>
        </w:trPr>
        <w:tc>
          <w:tcPr>
            <w:tcW w:w="417" w:type="dxa"/>
            <w:tcMar/>
          </w:tcPr>
          <w:p w:rsidR="001B1545" w:rsidP="001B1545" w:rsidRDefault="001B1545" w14:paraId="7892D6C5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1276" w:type="dxa"/>
            <w:tcMar/>
          </w:tcPr>
          <w:p w:rsidR="001B1545" w:rsidP="001B1545" w:rsidRDefault="001B1545" w14:paraId="344635FC" w14:textId="7089221A">
            <w:pPr>
              <w:pStyle w:val="TableParagraph"/>
              <w:ind w:left="104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59-</w:t>
            </w:r>
            <w:r>
              <w:rPr>
                <w:spacing w:val="-5"/>
              </w:rPr>
              <w:t>61</w:t>
            </w:r>
          </w:p>
        </w:tc>
        <w:tc>
          <w:tcPr>
            <w:tcW w:w="4536" w:type="dxa"/>
            <w:tcMar/>
          </w:tcPr>
          <w:p w:rsidR="001B1545" w:rsidP="001B1545" w:rsidRDefault="001B1545" w14:paraId="0491C61D" w14:textId="57EE3D40">
            <w:pPr>
              <w:pStyle w:val="TableParagraph"/>
              <w:ind w:left="104"/>
            </w:pPr>
            <w:r>
              <w:t>Closure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1843" w:type="dxa"/>
            <w:tcMar/>
          </w:tcPr>
          <w:p w:rsidR="001B1545" w:rsidP="001B1545" w:rsidRDefault="001B1545" w14:paraId="6769F789" w14:textId="69B09930">
            <w:pPr>
              <w:pStyle w:val="TableParagraph"/>
            </w:pPr>
            <w:r>
              <w:rPr>
                <w:spacing w:val="-4"/>
              </w:rPr>
              <w:t>Fiji</w:t>
            </w:r>
          </w:p>
        </w:tc>
        <w:tc>
          <w:tcPr>
            <w:tcW w:w="5969" w:type="dxa"/>
            <w:tcMar/>
          </w:tcPr>
          <w:p w:rsidR="001B1545" w:rsidP="001B1545" w:rsidRDefault="001B1545" w14:paraId="0F24BAC7" w14:textId="450F0A4C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1B1545" w:rsidTr="12B45665" w14:paraId="4A36DD2F" w14:textId="0F1E16DF">
        <w:trPr>
          <w:trHeight w:val="445"/>
        </w:trPr>
        <w:tc>
          <w:tcPr>
            <w:tcW w:w="417" w:type="dxa"/>
            <w:tcMar/>
          </w:tcPr>
          <w:p w:rsidR="001B1545" w:rsidP="001B1545" w:rsidRDefault="001B1545" w14:paraId="25C769D7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1276" w:type="dxa"/>
            <w:tcMar/>
          </w:tcPr>
          <w:p w:rsidR="001B1545" w:rsidP="001B1545" w:rsidRDefault="001B1545" w14:paraId="6E341EF7" w14:textId="1EC34F51">
            <w:pPr>
              <w:pStyle w:val="TableParagraph"/>
              <w:ind w:left="104"/>
            </w:pPr>
            <w:r>
              <w:t>Annex VI</w:t>
            </w:r>
          </w:p>
        </w:tc>
        <w:tc>
          <w:tcPr>
            <w:tcW w:w="4536" w:type="dxa"/>
            <w:tcMar/>
          </w:tcPr>
          <w:p w:rsidR="001B1545" w:rsidP="001B1545" w:rsidRDefault="001B1545" w14:paraId="6094DCF8" w14:textId="56F997B8">
            <w:pPr>
              <w:pStyle w:val="TableParagraph"/>
              <w:ind w:left="104"/>
            </w:pPr>
            <w:r w:rsidRPr="001B1545">
              <w:t>Health and Safety Plan/ Maritime Security Plan</w:t>
            </w:r>
          </w:p>
        </w:tc>
        <w:tc>
          <w:tcPr>
            <w:tcW w:w="1843" w:type="dxa"/>
            <w:tcMar/>
          </w:tcPr>
          <w:p w:rsidR="001B1545" w:rsidP="001B1545" w:rsidRDefault="001B1545" w14:paraId="49EDFE05" w14:textId="31959424">
            <w:pPr>
              <w:pStyle w:val="TableParagraph"/>
            </w:pPr>
            <w:r>
              <w:t>Canada</w:t>
            </w:r>
          </w:p>
        </w:tc>
        <w:tc>
          <w:tcPr>
            <w:tcW w:w="5969" w:type="dxa"/>
            <w:tcMar/>
          </w:tcPr>
          <w:p w:rsidR="001B1545" w:rsidP="001B1545" w:rsidRDefault="001B1545" w14:paraId="106033CB" w14:textId="3BAD9FE3">
            <w:pPr>
              <w:pStyle w:val="TableParagraph"/>
              <w:ind w:left="0"/>
            </w:pPr>
          </w:p>
        </w:tc>
      </w:tr>
      <w:tr w:rsidR="005D6903" w:rsidTr="12B45665" w14:paraId="7925AF74" w14:textId="77777777">
        <w:trPr>
          <w:trHeight w:val="445"/>
        </w:trPr>
        <w:tc>
          <w:tcPr>
            <w:tcW w:w="417" w:type="dxa"/>
            <w:tcMar/>
          </w:tcPr>
          <w:p w:rsidR="005D6903" w:rsidP="001B1545" w:rsidRDefault="005D6903" w14:paraId="5309D2B8" w14:textId="77037EF6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1276" w:type="dxa"/>
            <w:tcMar/>
          </w:tcPr>
          <w:p w:rsidR="005D6903" w:rsidP="001B1545" w:rsidRDefault="005D6903" w14:paraId="3AE5AEBE" w14:textId="3658E191">
            <w:pPr>
              <w:pStyle w:val="TableParagraph"/>
              <w:ind w:left="104"/>
            </w:pPr>
            <w:r>
              <w:t>DR 81-82</w:t>
            </w:r>
          </w:p>
        </w:tc>
        <w:tc>
          <w:tcPr>
            <w:tcW w:w="4536" w:type="dxa"/>
            <w:tcMar/>
          </w:tcPr>
          <w:p w:rsidRPr="001B1545" w:rsidR="005D6903" w:rsidP="001B1545" w:rsidRDefault="005D6903" w14:paraId="186D76F5" w14:textId="49492CD5">
            <w:pPr>
              <w:pStyle w:val="TableParagraph"/>
              <w:ind w:left="104"/>
            </w:pPr>
            <w:r w:rsidRPr="005D6903">
              <w:t>Review of payment mechanism</w:t>
            </w:r>
          </w:p>
        </w:tc>
        <w:tc>
          <w:tcPr>
            <w:tcW w:w="1843" w:type="dxa"/>
            <w:tcMar/>
          </w:tcPr>
          <w:p w:rsidR="005D6903" w:rsidP="001B1545" w:rsidRDefault="005D6903" w14:paraId="3A7956DE" w14:textId="6E1B2109">
            <w:pPr>
              <w:pStyle w:val="TableParagraph"/>
            </w:pPr>
            <w:r>
              <w:t>Canada</w:t>
            </w:r>
          </w:p>
        </w:tc>
        <w:tc>
          <w:tcPr>
            <w:tcW w:w="5969" w:type="dxa"/>
            <w:tcMar/>
          </w:tcPr>
          <w:p w:rsidR="005D6903" w:rsidP="005D6903" w:rsidRDefault="005D6903" w14:paraId="74C2FF65" w14:textId="6ABD591A">
            <w:pPr>
              <w:pStyle w:val="TableParagraph"/>
              <w:numPr>
                <w:ilvl w:val="0"/>
                <w:numId w:val="17"/>
              </w:numPr>
              <w:rPr/>
            </w:pPr>
            <w:hyperlink r:id="Re4fdec3a2bba4851">
              <w:r w:rsidRPr="12B45665" w:rsidR="07C5EED7">
                <w:rPr>
                  <w:rStyle w:val="Hyperlink"/>
                </w:rPr>
                <w:t>Proposal – Draft Regulation 81</w:t>
              </w:r>
            </w:hyperlink>
          </w:p>
          <w:p w:rsidR="005D6903" w:rsidP="005D6903" w:rsidRDefault="005D6903" w14:paraId="5C064F86" w14:textId="197EEA8C">
            <w:pPr>
              <w:pStyle w:val="TableParagraph"/>
              <w:numPr>
                <w:ilvl w:val="0"/>
                <w:numId w:val="17"/>
              </w:numPr>
              <w:rPr/>
            </w:pPr>
            <w:hyperlink r:id="R35d7bf93278c4332">
              <w:r w:rsidRPr="12B45665" w:rsidR="07C5EED7">
                <w:rPr>
                  <w:rStyle w:val="Hyperlink"/>
                </w:rPr>
                <w:t>Proposal – Draft Regulation 82</w:t>
              </w:r>
            </w:hyperlink>
          </w:p>
        </w:tc>
      </w:tr>
    </w:tbl>
    <w:p w:rsidR="00661003" w:rsidP="00477190" w:rsidRDefault="00661003" w14:paraId="3A8609A8" w14:textId="7032C492">
      <w:pPr>
        <w:ind w:right="2010"/>
        <w:rPr>
          <w:rFonts w:ascii="Arial"/>
          <w:b/>
          <w:sz w:val="30"/>
        </w:rPr>
      </w:pPr>
    </w:p>
    <w:sectPr w:rsidR="00661003" w:rsidSect="00B22CBA">
      <w:pgSz w:w="15840" w:h="12240" w:orient="landscape"/>
      <w:pgMar w:top="1320" w:right="1480" w:bottom="13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CBA" w:rsidP="00477190" w:rsidRDefault="00B22CBA" w14:paraId="15A84C74" w14:textId="77777777">
      <w:r>
        <w:separator/>
      </w:r>
    </w:p>
  </w:endnote>
  <w:endnote w:type="continuationSeparator" w:id="0">
    <w:p w:rsidR="00B22CBA" w:rsidP="00477190" w:rsidRDefault="00B22CBA" w14:paraId="63A612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CBA" w:rsidP="00477190" w:rsidRDefault="00B22CBA" w14:paraId="295ECB54" w14:textId="77777777">
      <w:r>
        <w:separator/>
      </w:r>
    </w:p>
  </w:footnote>
  <w:footnote w:type="continuationSeparator" w:id="0">
    <w:p w:rsidR="00B22CBA" w:rsidP="00477190" w:rsidRDefault="00B22CBA" w14:paraId="2281930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746B"/>
    <w:multiLevelType w:val="hybridMultilevel"/>
    <w:tmpl w:val="094022C0"/>
    <w:lvl w:ilvl="0" w:tplc="2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3E299D"/>
    <w:multiLevelType w:val="hybridMultilevel"/>
    <w:tmpl w:val="53D2364C"/>
    <w:lvl w:ilvl="0" w:tplc="2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743FEEE"/>
    <w:multiLevelType w:val="hybridMultilevel"/>
    <w:tmpl w:val="BDF4C7B2"/>
    <w:lvl w:ilvl="0" w:tplc="B3F65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50C2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B27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B87C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CCBF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12B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8E7F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266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5C9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F073BA"/>
    <w:multiLevelType w:val="hybridMultilevel"/>
    <w:tmpl w:val="E93C5AF2"/>
    <w:lvl w:ilvl="0" w:tplc="20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20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20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20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20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20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20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20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20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4" w15:restartNumberingAfterBreak="0">
    <w:nsid w:val="2E069E02"/>
    <w:multiLevelType w:val="hybridMultilevel"/>
    <w:tmpl w:val="594AEC6E"/>
    <w:lvl w:ilvl="0" w:tplc="FEA004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C4A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FE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3056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8079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88FA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DC2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3401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22FA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D79A3"/>
    <w:multiLevelType w:val="hybridMultilevel"/>
    <w:tmpl w:val="33C20B52"/>
    <w:lvl w:ilvl="0" w:tplc="89F892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48A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7C28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DC65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0819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5EB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2445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EA9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7839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3A237C"/>
    <w:multiLevelType w:val="hybridMultilevel"/>
    <w:tmpl w:val="01A80A12"/>
    <w:lvl w:ilvl="0" w:tplc="93DCF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AAE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BC8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68B8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8D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EA98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06CD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A849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9EE1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00378B"/>
    <w:multiLevelType w:val="hybridMultilevel"/>
    <w:tmpl w:val="371A62D6"/>
    <w:lvl w:ilvl="0" w:tplc="20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20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20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20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20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20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20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20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20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8" w15:restartNumberingAfterBreak="0">
    <w:nsid w:val="45E76D96"/>
    <w:multiLevelType w:val="hybridMultilevel"/>
    <w:tmpl w:val="21647F3E"/>
    <w:lvl w:ilvl="0" w:tplc="052A71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E445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8244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048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0CC4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5824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78F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D8B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BC43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941615"/>
    <w:multiLevelType w:val="hybridMultilevel"/>
    <w:tmpl w:val="AA94A102"/>
    <w:lvl w:ilvl="0" w:tplc="20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20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20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20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20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20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20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20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20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0" w15:restartNumberingAfterBreak="0">
    <w:nsid w:val="5DB41934"/>
    <w:multiLevelType w:val="hybridMultilevel"/>
    <w:tmpl w:val="1D8A7DFC"/>
    <w:lvl w:ilvl="0" w:tplc="20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20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20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20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20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20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20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20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20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1" w15:restartNumberingAfterBreak="0">
    <w:nsid w:val="6A3B9ECC"/>
    <w:multiLevelType w:val="hybridMultilevel"/>
    <w:tmpl w:val="944A5A24"/>
    <w:lvl w:ilvl="0" w:tplc="88FA52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40B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C61D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04F6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72A4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3087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03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64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E2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7B3E6E"/>
    <w:multiLevelType w:val="hybridMultilevel"/>
    <w:tmpl w:val="976C9078"/>
    <w:lvl w:ilvl="0" w:tplc="20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20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20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20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20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20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20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20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20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3" w15:restartNumberingAfterBreak="0">
    <w:nsid w:val="6F37E7AD"/>
    <w:multiLevelType w:val="hybridMultilevel"/>
    <w:tmpl w:val="3C0C236E"/>
    <w:lvl w:ilvl="0" w:tplc="9508DC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764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EA13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A890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F05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304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72B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2EB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6CF1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874BA0"/>
    <w:multiLevelType w:val="hybridMultilevel"/>
    <w:tmpl w:val="7EB8E0C4"/>
    <w:lvl w:ilvl="0" w:tplc="614C29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24C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D00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F67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4073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88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48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7A37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92B2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A7CBF4"/>
    <w:multiLevelType w:val="hybridMultilevel"/>
    <w:tmpl w:val="355A3EC6"/>
    <w:lvl w:ilvl="0" w:tplc="86084B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FA0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48F8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CC24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78F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50EC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88D6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0E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EE6E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6F4D16"/>
    <w:multiLevelType w:val="hybridMultilevel"/>
    <w:tmpl w:val="D958C772"/>
    <w:lvl w:ilvl="0" w:tplc="20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20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20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20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20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20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20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20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20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num w:numId="1" w16cid:durableId="414671047">
    <w:abstractNumId w:val="15"/>
  </w:num>
  <w:num w:numId="2" w16cid:durableId="315380448">
    <w:abstractNumId w:val="4"/>
  </w:num>
  <w:num w:numId="3" w16cid:durableId="1377508409">
    <w:abstractNumId w:val="2"/>
  </w:num>
  <w:num w:numId="4" w16cid:durableId="143472922">
    <w:abstractNumId w:val="11"/>
  </w:num>
  <w:num w:numId="5" w16cid:durableId="1155952478">
    <w:abstractNumId w:val="14"/>
  </w:num>
  <w:num w:numId="6" w16cid:durableId="95446061">
    <w:abstractNumId w:val="5"/>
  </w:num>
  <w:num w:numId="7" w16cid:durableId="150758859">
    <w:abstractNumId w:val="13"/>
  </w:num>
  <w:num w:numId="8" w16cid:durableId="1904750795">
    <w:abstractNumId w:val="8"/>
  </w:num>
  <w:num w:numId="9" w16cid:durableId="1075519224">
    <w:abstractNumId w:val="6"/>
  </w:num>
  <w:num w:numId="10" w16cid:durableId="378013454">
    <w:abstractNumId w:val="9"/>
  </w:num>
  <w:num w:numId="11" w16cid:durableId="2004888890">
    <w:abstractNumId w:val="7"/>
  </w:num>
  <w:num w:numId="12" w16cid:durableId="1442997230">
    <w:abstractNumId w:val="10"/>
  </w:num>
  <w:num w:numId="13" w16cid:durableId="1635410686">
    <w:abstractNumId w:val="16"/>
  </w:num>
  <w:num w:numId="14" w16cid:durableId="1686319077">
    <w:abstractNumId w:val="1"/>
  </w:num>
  <w:num w:numId="15" w16cid:durableId="1285189168">
    <w:abstractNumId w:val="12"/>
  </w:num>
  <w:num w:numId="16" w16cid:durableId="2013797341">
    <w:abstractNumId w:val="3"/>
  </w:num>
  <w:num w:numId="17" w16cid:durableId="96647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03"/>
    <w:rsid w:val="000316AC"/>
    <w:rsid w:val="000B155B"/>
    <w:rsid w:val="00134905"/>
    <w:rsid w:val="001A455A"/>
    <w:rsid w:val="001B1545"/>
    <w:rsid w:val="001E3498"/>
    <w:rsid w:val="00281BC5"/>
    <w:rsid w:val="00324637"/>
    <w:rsid w:val="003E1A3D"/>
    <w:rsid w:val="00477190"/>
    <w:rsid w:val="00483CF8"/>
    <w:rsid w:val="004C04F2"/>
    <w:rsid w:val="005D6903"/>
    <w:rsid w:val="00627DCB"/>
    <w:rsid w:val="00655372"/>
    <w:rsid w:val="00661003"/>
    <w:rsid w:val="009F1407"/>
    <w:rsid w:val="00B22CBA"/>
    <w:rsid w:val="00C46117"/>
    <w:rsid w:val="00CB7E67"/>
    <w:rsid w:val="00CE2A48"/>
    <w:rsid w:val="00E1127E"/>
    <w:rsid w:val="00F74D7F"/>
    <w:rsid w:val="03165C5B"/>
    <w:rsid w:val="046F11BE"/>
    <w:rsid w:val="0662A42B"/>
    <w:rsid w:val="07C5EED7"/>
    <w:rsid w:val="081B97E9"/>
    <w:rsid w:val="09CDFEDC"/>
    <w:rsid w:val="0BE61042"/>
    <w:rsid w:val="0C33E801"/>
    <w:rsid w:val="0C7DEB3B"/>
    <w:rsid w:val="11A951D2"/>
    <w:rsid w:val="12B45665"/>
    <w:rsid w:val="14E0F294"/>
    <w:rsid w:val="16AF4099"/>
    <w:rsid w:val="17AEBE41"/>
    <w:rsid w:val="18189356"/>
    <w:rsid w:val="186D366E"/>
    <w:rsid w:val="193CEA0E"/>
    <w:rsid w:val="198CD881"/>
    <w:rsid w:val="1A7A8B62"/>
    <w:rsid w:val="1C165BC3"/>
    <w:rsid w:val="1CE8FC00"/>
    <w:rsid w:val="1D801DE8"/>
    <w:rsid w:val="1DEA5D4E"/>
    <w:rsid w:val="2365EE7E"/>
    <w:rsid w:val="264A6D5A"/>
    <w:rsid w:val="28198149"/>
    <w:rsid w:val="291AF718"/>
    <w:rsid w:val="2A517FDA"/>
    <w:rsid w:val="2EAF0142"/>
    <w:rsid w:val="2F0C1BCA"/>
    <w:rsid w:val="3024E409"/>
    <w:rsid w:val="30354B03"/>
    <w:rsid w:val="30BBD3CB"/>
    <w:rsid w:val="325D8F1A"/>
    <w:rsid w:val="32B9EBB9"/>
    <w:rsid w:val="36ADFC69"/>
    <w:rsid w:val="37FA3F0B"/>
    <w:rsid w:val="3849CCCA"/>
    <w:rsid w:val="3B521878"/>
    <w:rsid w:val="3F2DBCBD"/>
    <w:rsid w:val="3F635A6B"/>
    <w:rsid w:val="4224B6FC"/>
    <w:rsid w:val="42C4BDD9"/>
    <w:rsid w:val="43F6CC04"/>
    <w:rsid w:val="44BEB8C5"/>
    <w:rsid w:val="46089C7B"/>
    <w:rsid w:val="466C1BAE"/>
    <w:rsid w:val="46CC0DB9"/>
    <w:rsid w:val="47C78FF0"/>
    <w:rsid w:val="488B4D60"/>
    <w:rsid w:val="49046752"/>
    <w:rsid w:val="4925F6F3"/>
    <w:rsid w:val="49269BA4"/>
    <w:rsid w:val="4C089912"/>
    <w:rsid w:val="4F29CAE2"/>
    <w:rsid w:val="4FF09053"/>
    <w:rsid w:val="5001F45B"/>
    <w:rsid w:val="50BBB6D5"/>
    <w:rsid w:val="53FAB853"/>
    <w:rsid w:val="54CEE466"/>
    <w:rsid w:val="55841E41"/>
    <w:rsid w:val="5FF253AD"/>
    <w:rsid w:val="609D86B4"/>
    <w:rsid w:val="60CBCCDD"/>
    <w:rsid w:val="60F229CC"/>
    <w:rsid w:val="62CE2BC4"/>
    <w:rsid w:val="6689CAC6"/>
    <w:rsid w:val="675FD294"/>
    <w:rsid w:val="68C78368"/>
    <w:rsid w:val="68E17E8B"/>
    <w:rsid w:val="6B5D3BE9"/>
    <w:rsid w:val="6C5AD933"/>
    <w:rsid w:val="6CE60EBB"/>
    <w:rsid w:val="6F8707D8"/>
    <w:rsid w:val="75C4FB80"/>
    <w:rsid w:val="76BE4B08"/>
    <w:rsid w:val="77D6DE01"/>
    <w:rsid w:val="785A1B69"/>
    <w:rsid w:val="79DF7CD8"/>
    <w:rsid w:val="7A6E8194"/>
    <w:rsid w:val="7D4621A2"/>
    <w:rsid w:val="7D80F2AF"/>
    <w:rsid w:val="7D9D6D88"/>
    <w:rsid w:val="7FA6B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154F7"/>
  <w15:docId w15:val="{AE63FC6E-0A79-4C5C-9A62-BCD64374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6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47719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77190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47719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77190"/>
    <w:rPr>
      <w:rFonts w:ascii="Calibri" w:hAnsi="Calibri" w:eastAsia="Calibri" w:cs="Calibri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isa.org.jm/wp-content/uploads/2024/01/Annex-IV_-Full-restructuring-proposal-marked-up-highlighted-text-without-deletions.pdf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isa.org.jm/wp-content/uploads/2024/01/Annex-II_-CLEAN-Full-restructuring-proposal-clean-text-with-deletions-.pdf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sa.org.jm/wp-content/uploads/2024/01/Annex-I_-placement-hierarchy-criteria-.pd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isa.org.jm/wp-content/uploads/2024/01/Joint-text-proposal-EIA-restructure-co-lead-UK-NL-DE.pdf" TargetMode="External" Id="rId15" /><Relationship Type="http://schemas.openxmlformats.org/officeDocument/2006/relationships/hyperlink" Target="https://www.isa.org.jm/wp-content/uploads/2024/01/UCH-Intersessional-intangible-cultural-heritage-proposed-language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isa.org.jm/wp-content/uploads/2024/01/Annex-III_-Outline-of-merging_alignment-task-next-steps-to-undertake-on-Annex-IV.pdf" TargetMode="External" Id="rId14" /><Relationship Type="http://schemas.openxmlformats.org/officeDocument/2006/relationships/hyperlink" Target="https://www.isa.org.jm/wp-content/uploads/2024/02/Proposal_part-I_29session_Draft_Regulation-81.pdf" TargetMode="External" Id="Re4fdec3a2bba4851" /><Relationship Type="http://schemas.openxmlformats.org/officeDocument/2006/relationships/hyperlink" Target="https://www.isa.org.jm/wp-content/uploads/2024/02/Proposal_part-I_29session_Draft_Regulation-82.pdf" TargetMode="External" Id="R35d7bf93278c43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0D8564858564099C83BED6BF08E58" ma:contentTypeVersion="19" ma:contentTypeDescription="Create a new document." ma:contentTypeScope="" ma:versionID="452deb5b79f9a321f7c7f70d7de92376">
  <xsd:schema xmlns:xsd="http://www.w3.org/2001/XMLSchema" xmlns:xs="http://www.w3.org/2001/XMLSchema" xmlns:p="http://schemas.microsoft.com/office/2006/metadata/properties" xmlns:ns2="52027c60-bcd5-4967-90ce-ff4ac7b5ae19" xmlns:ns3="ff354ed5-2b9c-4995-8ce9-73f99af2cf16" targetNamespace="http://schemas.microsoft.com/office/2006/metadata/properties" ma:root="true" ma:fieldsID="dab8adf8b8b94244b120bec7dbd6754e" ns2:_="" ns3:_="">
    <xsd:import namespace="52027c60-bcd5-4967-90ce-ff4ac7b5ae19"/>
    <xsd:import namespace="ff354ed5-2b9c-4995-8ce9-73f99af2cf1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27c60-bcd5-4967-90ce-ff4ac7b5ae1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54ed5-2b9c-4995-8ce9-73f99af2c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a1a146-fc7c-4dbd-b2e1-52189d208e91}" ma:internalName="TaxCatchAll" ma:showField="CatchAllData" ma:web="ff354ed5-2b9c-4995-8ce9-73f99af2c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52027c60-bcd5-4967-90ce-ff4ac7b5ae19" xsi:nil="true"/>
    <MigrationWizId xmlns="52027c60-bcd5-4967-90ce-ff4ac7b5ae19" xsi:nil="true"/>
    <MigrationWizIdPermissionLevels xmlns="52027c60-bcd5-4967-90ce-ff4ac7b5ae19" xsi:nil="true"/>
    <MigrationWizIdDocumentLibraryPermissions xmlns="52027c60-bcd5-4967-90ce-ff4ac7b5ae19" xsi:nil="true"/>
    <MigrationWizIdSecurityGroups xmlns="52027c60-bcd5-4967-90ce-ff4ac7b5ae19" xsi:nil="true"/>
    <lcf76f155ced4ddcb4097134ff3c332f xmlns="52027c60-bcd5-4967-90ce-ff4ac7b5ae19">
      <Terms xmlns="http://schemas.microsoft.com/office/infopath/2007/PartnerControls"/>
    </lcf76f155ced4ddcb4097134ff3c332f>
    <TaxCatchAll xmlns="ff354ed5-2b9c-4995-8ce9-73f99af2cf16" xsi:nil="true"/>
    <SharedWithUsers xmlns="ff354ed5-2b9c-4995-8ce9-73f99af2cf16">
      <UserInfo>
        <DisplayName>Shamene Parker</DisplayName>
        <AccountId>106</AccountId>
        <AccountType/>
      </UserInfo>
      <UserInfo>
        <DisplayName>Mariana Durney</DisplayName>
        <AccountId>38</AccountId>
        <AccountType/>
      </UserInfo>
      <UserInfo>
        <DisplayName>Yongsheng Cai</DisplayName>
        <AccountId>18</AccountId>
        <AccountType/>
      </UserInfo>
      <UserInfo>
        <DisplayName>Talatu Akindolire</DisplayName>
        <AccountId>16</AccountId>
        <AccountType/>
      </UserInfo>
      <UserInfo>
        <DisplayName>Tamanna Khan</DisplayName>
        <AccountId>339</AccountId>
        <AccountType/>
      </UserInfo>
      <UserInfo>
        <DisplayName>Alyssa Allen</DisplayName>
        <AccountId>60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5E316-D265-4FCF-B484-67E4FBB2EE64}"/>
</file>

<file path=customXml/itemProps2.xml><?xml version="1.0" encoding="utf-8"?>
<ds:datastoreItem xmlns:ds="http://schemas.openxmlformats.org/officeDocument/2006/customXml" ds:itemID="{7CE59817-063D-4FD9-83CF-B160AB9739DE}">
  <ds:schemaRefs>
    <ds:schemaRef ds:uri="http://schemas.microsoft.com/office/2006/metadata/properties"/>
    <ds:schemaRef ds:uri="http://schemas.microsoft.com/office/infopath/2007/PartnerControls"/>
    <ds:schemaRef ds:uri="52027c60-bcd5-4967-90ce-ff4ac7b5ae19"/>
    <ds:schemaRef ds:uri="ff354ed5-2b9c-4995-8ce9-73f99af2cf16"/>
  </ds:schemaRefs>
</ds:datastoreItem>
</file>

<file path=customXml/itemProps3.xml><?xml version="1.0" encoding="utf-8"?>
<ds:datastoreItem xmlns:ds="http://schemas.openxmlformats.org/officeDocument/2006/customXml" ds:itemID="{4B62012E-B308-49F9-8B6A-CD72FE0FA4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Lea Kolmos Weis</dc:creator>
  <lastModifiedBy>Alyssa Allen</lastModifiedBy>
  <revision>16</revision>
  <dcterms:created xsi:type="dcterms:W3CDTF">2023-09-13T17:14:00.0000000Z</dcterms:created>
  <dcterms:modified xsi:type="dcterms:W3CDTF">2024-02-09T14:21:23.9293938Z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2023-06-07T00:00:00Z</vt:filetime>
  </property>
  <property fmtid="{D5CDD505-2E9C-101B-9397-08002B2CF9AE}" pid="5" name="GrammarlyDocumentId">
    <vt:lpwstr>9904ceeaca2911f4f677b5df0b69c558a694235edc067da9a2ec3ea8a63b958e</vt:lpwstr>
  </property>
  <property fmtid="{D5CDD505-2E9C-101B-9397-08002B2CF9AE}" pid="6" name="ContentTypeId">
    <vt:lpwstr>0x010100C8F0D8564858564099C83BED6BF08E58</vt:lpwstr>
  </property>
  <property fmtid="{D5CDD505-2E9C-101B-9397-08002B2CF9AE}" pid="7" name="Order">
    <vt:r8>416300</vt:r8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{"FileActivityType":"9","FileActivityTimeStamp":"2023-06-07T18:16:43.830Z","FileActivityUsersOnPage":[{"DisplayName":"Alyssa Allen","Id":"aallen@isa.org.jm"}],"FileActivityNavigationId":null}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